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</w:t>
      </w:r>
      <w:bookmarkStart w:id="0" w:name="_GoBack"/>
      <w:bookmarkEnd w:id="0"/>
      <w:r>
        <w:rPr>
          <w:rFonts w:hint="eastAsia"/>
          <w:noProof/>
        </w:rPr>
        <w:t>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928CE" w:rsidRDefault="005279D3" w:rsidP="007A6E6C">
            <w:pPr>
              <w:rPr>
                <w:rFonts w:hint="eastAsia"/>
              </w:rPr>
            </w:pPr>
            <w:r>
              <w:rPr>
                <w:rFonts w:hint="eastAsia"/>
              </w:rPr>
              <w:t>東北興産株式会社</w:t>
            </w:r>
          </w:p>
          <w:p w:rsidR="005279D3" w:rsidRDefault="005279D3" w:rsidP="007A6E6C"/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5279D3" w:rsidP="007A6E6C">
            <w:r>
              <w:rPr>
                <w:rFonts w:hint="eastAsia"/>
              </w:rPr>
              <w:t>代表取締役社長　加藤　進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5279D3">
              <w:rPr>
                <w:rFonts w:hint="eastAsia"/>
              </w:rPr>
              <w:t>998-0006</w:t>
            </w:r>
          </w:p>
          <w:p w:rsidR="00C1096F" w:rsidRDefault="005279D3" w:rsidP="007A6E6C">
            <w:r>
              <w:rPr>
                <w:rFonts w:hint="eastAsia"/>
              </w:rPr>
              <w:t>山形県酒田市ゆたか三丁目２－７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5279D3" w:rsidP="007A6E6C">
            <w:r>
              <w:rPr>
                <w:rFonts w:hint="eastAsia"/>
              </w:rPr>
              <w:t>0234-35-1181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5279D3" w:rsidP="007A6E6C">
            <w:r>
              <w:rPr>
                <w:rFonts w:hint="eastAsia"/>
              </w:rPr>
              <w:t>0234-35-1180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5279D3" w:rsidP="007A6E6C">
            <w:r>
              <w:rPr>
                <w:rFonts w:hint="eastAsia"/>
              </w:rPr>
              <w:t>sakata@t-kosan.co.jp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5279D3" w:rsidP="007A6E6C">
            <w:r>
              <w:rPr>
                <w:rFonts w:hint="eastAsia"/>
              </w:rPr>
              <w:t>http://www.t-kosan.co.jp</w:t>
            </w:r>
          </w:p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5279D3" w:rsidP="007A6E6C"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万円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5279D3" w:rsidP="007A6E6C">
            <w:r>
              <w:rPr>
                <w:rFonts w:hint="eastAsia"/>
              </w:rPr>
              <w:t>150</w:t>
            </w:r>
            <w:r w:rsidR="00213F10">
              <w:rPr>
                <w:rFonts w:hint="eastAsia"/>
              </w:rPr>
              <w:t xml:space="preserve">　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5279D3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5279D3" w:rsidP="007A6E6C">
            <w:r>
              <w:rPr>
                <w:rFonts w:hint="eastAsia"/>
              </w:rPr>
              <w:t>火力、水力、地熱、自家発電設備の建設並に補修工事</w:t>
            </w:r>
          </w:p>
          <w:p w:rsidR="004928CE" w:rsidRDefault="005279D3" w:rsidP="007A6E6C">
            <w:r>
              <w:rPr>
                <w:rFonts w:hint="eastAsia"/>
              </w:rPr>
              <w:t>産業用機械設備の建設並に補修工事、土木工事他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310807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0B0E9F" w:rsidP="007A6E6C">
            <w:r>
              <w:rPr>
                <w:rFonts w:hint="eastAsia"/>
              </w:rPr>
              <w:t>節電</w:t>
            </w:r>
          </w:p>
          <w:p w:rsidR="004928CE" w:rsidRDefault="004928CE" w:rsidP="007A6E6C"/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279D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7" w:rsidRDefault="00B61697" w:rsidP="00601730">
      <w:r>
        <w:separator/>
      </w:r>
    </w:p>
  </w:endnote>
  <w:endnote w:type="continuationSeparator" w:id="0">
    <w:p w:rsidR="00B61697" w:rsidRDefault="00B61697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7" w:rsidRDefault="00B61697" w:rsidP="00601730">
      <w:r>
        <w:separator/>
      </w:r>
    </w:p>
  </w:footnote>
  <w:footnote w:type="continuationSeparator" w:id="0">
    <w:p w:rsidR="00B61697" w:rsidRDefault="00B61697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B0E9F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279D3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AB3F4F"/>
    <w:rsid w:val="00AE67A4"/>
    <w:rsid w:val="00B61697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5DBB-9A61-4E98-B918-61A751E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東北興産25</cp:lastModifiedBy>
  <cp:revision>149</cp:revision>
  <cp:lastPrinted>2014-02-19T04:11:00Z</cp:lastPrinted>
  <dcterms:created xsi:type="dcterms:W3CDTF">2014-01-08T00:36:00Z</dcterms:created>
  <dcterms:modified xsi:type="dcterms:W3CDTF">2015-02-25T01:16:00Z</dcterms:modified>
</cp:coreProperties>
</file>