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CB" w:rsidRDefault="004E5A75" w:rsidP="004E5A75">
      <w:pPr>
        <w:jc w:val="center"/>
        <w:rPr>
          <w:noProof/>
        </w:rPr>
      </w:pPr>
      <w:r>
        <w:rPr>
          <w:rFonts w:hint="eastAsia"/>
          <w:noProof/>
        </w:rPr>
        <w:t>企業</w:t>
      </w:r>
      <w:r>
        <w:rPr>
          <w:rFonts w:hint="eastAsia"/>
          <w:noProof/>
        </w:rPr>
        <w:t>PR</w:t>
      </w:r>
      <w:r>
        <w:rPr>
          <w:rFonts w:hint="eastAsia"/>
          <w:noProof/>
        </w:rPr>
        <w:t>データシート</w:t>
      </w:r>
    </w:p>
    <w:p w:rsidR="00394C27" w:rsidRPr="00650F5B" w:rsidRDefault="00720157" w:rsidP="00394C27">
      <w:pPr>
        <w:spacing w:line="0" w:lineRule="atLeast"/>
        <w:jc w:val="left"/>
        <w:rPr>
          <w:noProof/>
          <w:sz w:val="16"/>
          <w:szCs w:val="16"/>
        </w:rPr>
      </w:pPr>
      <w:r>
        <w:rPr>
          <w:rFonts w:hint="eastAsia"/>
          <w:noProof/>
          <w:sz w:val="16"/>
          <w:szCs w:val="16"/>
        </w:rPr>
        <w:t>※全項目ではなく記載したいものだけで構いません。</w:t>
      </w:r>
      <w:r w:rsidR="00650F5B">
        <w:rPr>
          <w:rFonts w:hint="eastAsia"/>
          <w:noProof/>
          <w:sz w:val="16"/>
          <w:szCs w:val="16"/>
        </w:rPr>
        <w:t>また写真、図などを使用されても構いません。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522"/>
      </w:tblGrid>
      <w:tr w:rsidR="00476968" w:rsidTr="004367E7">
        <w:tc>
          <w:tcPr>
            <w:tcW w:w="2972" w:type="dxa"/>
            <w:shd w:val="clear" w:color="auto" w:fill="auto"/>
            <w:vAlign w:val="center"/>
          </w:tcPr>
          <w:p w:rsidR="00476968" w:rsidRDefault="00476968" w:rsidP="007A6E6C">
            <w:pPr>
              <w:ind w:leftChars="225" w:left="473"/>
              <w:jc w:val="left"/>
            </w:pPr>
            <w:r>
              <w:rPr>
                <w:rFonts w:hint="eastAsia"/>
              </w:rPr>
              <w:t>事業所名</w:t>
            </w:r>
          </w:p>
        </w:tc>
        <w:tc>
          <w:tcPr>
            <w:tcW w:w="5522" w:type="dxa"/>
            <w:shd w:val="clear" w:color="auto" w:fill="auto"/>
          </w:tcPr>
          <w:p w:rsidR="00476968" w:rsidRDefault="00476968" w:rsidP="007A6E6C"/>
          <w:p w:rsidR="004928CE" w:rsidRDefault="009F2BB7" w:rsidP="007A6E6C">
            <w:r>
              <w:rPr>
                <w:rFonts w:hint="eastAsia"/>
              </w:rPr>
              <w:t>ジャスト株式会社</w:t>
            </w:r>
          </w:p>
        </w:tc>
      </w:tr>
      <w:tr w:rsidR="00F467D3" w:rsidTr="004367E7">
        <w:tc>
          <w:tcPr>
            <w:tcW w:w="2972" w:type="dxa"/>
            <w:shd w:val="clear" w:color="auto" w:fill="auto"/>
            <w:vAlign w:val="center"/>
          </w:tcPr>
          <w:p w:rsidR="00F467D3" w:rsidRDefault="00F467D3" w:rsidP="007A6E6C">
            <w:pPr>
              <w:ind w:leftChars="225" w:left="473"/>
              <w:jc w:val="left"/>
            </w:pPr>
            <w:r>
              <w:rPr>
                <w:rFonts w:hint="eastAsia"/>
              </w:rPr>
              <w:t>代表者名</w:t>
            </w:r>
          </w:p>
        </w:tc>
        <w:tc>
          <w:tcPr>
            <w:tcW w:w="5522" w:type="dxa"/>
            <w:shd w:val="clear" w:color="auto" w:fill="auto"/>
          </w:tcPr>
          <w:p w:rsidR="00F467D3" w:rsidRDefault="009F2BB7" w:rsidP="007A6E6C">
            <w:r>
              <w:rPr>
                <w:rFonts w:hint="eastAsia"/>
              </w:rPr>
              <w:t>代表取締役社長　岡崎淳一</w:t>
            </w:r>
          </w:p>
        </w:tc>
      </w:tr>
      <w:tr w:rsidR="00476968" w:rsidTr="004367E7">
        <w:tc>
          <w:tcPr>
            <w:tcW w:w="2972" w:type="dxa"/>
            <w:shd w:val="clear" w:color="auto" w:fill="auto"/>
            <w:vAlign w:val="center"/>
          </w:tcPr>
          <w:p w:rsidR="00476968" w:rsidRDefault="00476968" w:rsidP="007A6E6C">
            <w:pPr>
              <w:ind w:leftChars="225" w:left="473"/>
              <w:jc w:val="left"/>
            </w:pPr>
            <w:r>
              <w:rPr>
                <w:rFonts w:hint="eastAsia"/>
              </w:rPr>
              <w:t>住　所</w:t>
            </w:r>
          </w:p>
        </w:tc>
        <w:tc>
          <w:tcPr>
            <w:tcW w:w="5522" w:type="dxa"/>
            <w:shd w:val="clear" w:color="auto" w:fill="auto"/>
          </w:tcPr>
          <w:p w:rsidR="00476968" w:rsidRDefault="00C1096F" w:rsidP="007A6E6C">
            <w:r>
              <w:rPr>
                <w:rFonts w:hint="eastAsia"/>
              </w:rPr>
              <w:t>〒</w:t>
            </w:r>
            <w:r w:rsidR="009F2BB7">
              <w:rPr>
                <w:rFonts w:hint="eastAsia"/>
              </w:rPr>
              <w:t>999-3103</w:t>
            </w:r>
          </w:p>
          <w:p w:rsidR="00C1096F" w:rsidRDefault="009F2BB7" w:rsidP="007A6E6C">
            <w:r>
              <w:rPr>
                <w:rFonts w:hint="eastAsia"/>
              </w:rPr>
              <w:t>上山市金谷字下河原</w:t>
            </w:r>
            <w:r>
              <w:rPr>
                <w:rFonts w:hint="eastAsia"/>
              </w:rPr>
              <w:t>1360</w:t>
            </w:r>
          </w:p>
          <w:p w:rsidR="004928CE" w:rsidRDefault="004928CE" w:rsidP="007A6E6C"/>
        </w:tc>
      </w:tr>
      <w:tr w:rsidR="00476968" w:rsidTr="004367E7">
        <w:tc>
          <w:tcPr>
            <w:tcW w:w="2972" w:type="dxa"/>
            <w:shd w:val="clear" w:color="auto" w:fill="auto"/>
            <w:vAlign w:val="center"/>
          </w:tcPr>
          <w:p w:rsidR="00476968" w:rsidRDefault="00476968" w:rsidP="007A6E6C">
            <w:pPr>
              <w:ind w:leftChars="225" w:left="473"/>
              <w:jc w:val="left"/>
            </w:pPr>
            <w:r>
              <w:rPr>
                <w:rFonts w:hint="eastAsia"/>
              </w:rPr>
              <w:t>T</w:t>
            </w:r>
            <w:r>
              <w:t xml:space="preserve"> </w:t>
            </w:r>
            <w:r>
              <w:rPr>
                <w:rFonts w:hint="eastAsia"/>
              </w:rPr>
              <w:t>E</w:t>
            </w:r>
            <w:r>
              <w:t xml:space="preserve"> </w:t>
            </w:r>
            <w:r>
              <w:rPr>
                <w:rFonts w:hint="eastAsia"/>
              </w:rPr>
              <w:t>L</w:t>
            </w:r>
          </w:p>
        </w:tc>
        <w:tc>
          <w:tcPr>
            <w:tcW w:w="5522" w:type="dxa"/>
            <w:shd w:val="clear" w:color="auto" w:fill="auto"/>
          </w:tcPr>
          <w:p w:rsidR="00476968" w:rsidRDefault="00476968" w:rsidP="007A6E6C"/>
          <w:p w:rsidR="004928CE" w:rsidRDefault="009F2BB7" w:rsidP="007A6E6C">
            <w:r>
              <w:rPr>
                <w:rFonts w:hint="eastAsia"/>
              </w:rPr>
              <w:t>023-673-5125</w:t>
            </w:r>
          </w:p>
        </w:tc>
      </w:tr>
      <w:tr w:rsidR="00476968" w:rsidTr="004367E7">
        <w:tc>
          <w:tcPr>
            <w:tcW w:w="2972" w:type="dxa"/>
            <w:shd w:val="clear" w:color="auto" w:fill="auto"/>
            <w:vAlign w:val="center"/>
          </w:tcPr>
          <w:p w:rsidR="00476968" w:rsidRDefault="00476968" w:rsidP="007A6E6C">
            <w:pPr>
              <w:ind w:leftChars="225" w:left="473"/>
              <w:jc w:val="left"/>
            </w:pPr>
            <w:r>
              <w:rPr>
                <w:rFonts w:hint="eastAsia"/>
              </w:rPr>
              <w:t>F</w:t>
            </w:r>
            <w:r>
              <w:t xml:space="preserve"> </w:t>
            </w:r>
            <w:r>
              <w:rPr>
                <w:rFonts w:hint="eastAsia"/>
              </w:rPr>
              <w:t>A</w:t>
            </w:r>
            <w:r>
              <w:t xml:space="preserve"> </w:t>
            </w:r>
            <w:r>
              <w:rPr>
                <w:rFonts w:hint="eastAsia"/>
              </w:rPr>
              <w:t>X</w:t>
            </w:r>
          </w:p>
        </w:tc>
        <w:tc>
          <w:tcPr>
            <w:tcW w:w="5522" w:type="dxa"/>
            <w:shd w:val="clear" w:color="auto" w:fill="auto"/>
          </w:tcPr>
          <w:p w:rsidR="00476968" w:rsidRDefault="00476968" w:rsidP="007A6E6C"/>
          <w:p w:rsidR="004928CE" w:rsidRDefault="009F2BB7" w:rsidP="007A6E6C">
            <w:r>
              <w:rPr>
                <w:rFonts w:hint="eastAsia"/>
              </w:rPr>
              <w:t>023-673-5189</w:t>
            </w:r>
          </w:p>
        </w:tc>
      </w:tr>
      <w:tr w:rsidR="00476968" w:rsidTr="004367E7">
        <w:tc>
          <w:tcPr>
            <w:tcW w:w="2972" w:type="dxa"/>
            <w:shd w:val="clear" w:color="auto" w:fill="auto"/>
            <w:vAlign w:val="center"/>
          </w:tcPr>
          <w:p w:rsidR="00476968" w:rsidRDefault="00476968" w:rsidP="007A6E6C">
            <w:pPr>
              <w:ind w:leftChars="225" w:left="473"/>
              <w:jc w:val="left"/>
            </w:pPr>
            <w:r>
              <w:rPr>
                <w:rFonts w:hint="eastAsia"/>
              </w:rPr>
              <w:t>E-mail</w:t>
            </w:r>
          </w:p>
        </w:tc>
        <w:tc>
          <w:tcPr>
            <w:tcW w:w="5522" w:type="dxa"/>
            <w:shd w:val="clear" w:color="auto" w:fill="auto"/>
          </w:tcPr>
          <w:p w:rsidR="00476968" w:rsidRDefault="00476968" w:rsidP="007A6E6C"/>
          <w:p w:rsidR="004928CE" w:rsidRDefault="009F2BB7" w:rsidP="007A6E6C">
            <w:r>
              <w:rPr>
                <w:rFonts w:hint="eastAsia"/>
              </w:rPr>
              <w:t>info@yamagata-just.co.jp</w:t>
            </w:r>
          </w:p>
        </w:tc>
      </w:tr>
      <w:tr w:rsidR="00476968" w:rsidTr="004367E7">
        <w:tc>
          <w:tcPr>
            <w:tcW w:w="2972" w:type="dxa"/>
            <w:shd w:val="clear" w:color="auto" w:fill="auto"/>
            <w:vAlign w:val="center"/>
          </w:tcPr>
          <w:p w:rsidR="00476968" w:rsidRDefault="00476968" w:rsidP="00310807">
            <w:pPr>
              <w:ind w:leftChars="225" w:left="473"/>
              <w:jc w:val="left"/>
            </w:pPr>
            <w:r>
              <w:rPr>
                <w:rFonts w:hint="eastAsia"/>
              </w:rPr>
              <w:t>ＵＲＬ</w:t>
            </w:r>
          </w:p>
        </w:tc>
        <w:tc>
          <w:tcPr>
            <w:tcW w:w="5522" w:type="dxa"/>
            <w:shd w:val="clear" w:color="auto" w:fill="auto"/>
          </w:tcPr>
          <w:p w:rsidR="00C1096F" w:rsidRDefault="009F2BB7" w:rsidP="007A6E6C">
            <w:r>
              <w:rPr>
                <w:rFonts w:hint="eastAsia"/>
              </w:rPr>
              <w:t>http://www.yamagata-just.co.jp</w:t>
            </w:r>
          </w:p>
          <w:p w:rsidR="004928CE" w:rsidRPr="009F2BB7" w:rsidRDefault="009F2BB7" w:rsidP="007A6E6C">
            <w:r>
              <w:rPr>
                <w:rFonts w:hint="eastAsia"/>
              </w:rPr>
              <w:t>http://udc-plating.com</w:t>
            </w:r>
          </w:p>
        </w:tc>
      </w:tr>
      <w:tr w:rsidR="00213F10" w:rsidTr="004367E7">
        <w:tc>
          <w:tcPr>
            <w:tcW w:w="2972" w:type="dxa"/>
            <w:shd w:val="clear" w:color="auto" w:fill="auto"/>
            <w:vAlign w:val="center"/>
          </w:tcPr>
          <w:p w:rsidR="00213F10" w:rsidRDefault="00213F10" w:rsidP="007A6E6C">
            <w:pPr>
              <w:ind w:leftChars="225" w:left="473"/>
              <w:jc w:val="left"/>
            </w:pPr>
            <w:r>
              <w:rPr>
                <w:rFonts w:hint="eastAsia"/>
              </w:rPr>
              <w:t>資本金</w:t>
            </w:r>
          </w:p>
        </w:tc>
        <w:tc>
          <w:tcPr>
            <w:tcW w:w="5522" w:type="dxa"/>
            <w:shd w:val="clear" w:color="auto" w:fill="auto"/>
          </w:tcPr>
          <w:p w:rsidR="00213F10" w:rsidRDefault="009F2BB7" w:rsidP="007A6E6C">
            <w:r>
              <w:rPr>
                <w:rFonts w:hint="eastAsia"/>
              </w:rPr>
              <w:t>2000</w:t>
            </w:r>
            <w:r>
              <w:rPr>
                <w:rFonts w:hint="eastAsia"/>
              </w:rPr>
              <w:t>万円</w:t>
            </w:r>
          </w:p>
        </w:tc>
      </w:tr>
      <w:tr w:rsidR="00213F10" w:rsidTr="004367E7">
        <w:tc>
          <w:tcPr>
            <w:tcW w:w="2972" w:type="dxa"/>
            <w:shd w:val="clear" w:color="auto" w:fill="auto"/>
            <w:vAlign w:val="center"/>
          </w:tcPr>
          <w:p w:rsidR="00213F10" w:rsidRDefault="00213F10" w:rsidP="007A6E6C">
            <w:pPr>
              <w:ind w:leftChars="225" w:left="473"/>
              <w:jc w:val="left"/>
            </w:pPr>
            <w:r>
              <w:rPr>
                <w:rFonts w:hint="eastAsia"/>
              </w:rPr>
              <w:t>従業員数</w:t>
            </w:r>
          </w:p>
        </w:tc>
        <w:tc>
          <w:tcPr>
            <w:tcW w:w="5522" w:type="dxa"/>
            <w:shd w:val="clear" w:color="auto" w:fill="auto"/>
          </w:tcPr>
          <w:p w:rsidR="00213F10" w:rsidRDefault="00213F10" w:rsidP="009F2BB7">
            <w:r>
              <w:rPr>
                <w:rFonts w:hint="eastAsia"/>
              </w:rPr>
              <w:t xml:space="preserve">　　　　　　</w:t>
            </w:r>
            <w:r w:rsidR="009F2BB7">
              <w:rPr>
                <w:rFonts w:hint="eastAsia"/>
              </w:rPr>
              <w:t>74</w:t>
            </w:r>
            <w:r>
              <w:rPr>
                <w:rFonts w:hint="eastAsia"/>
              </w:rPr>
              <w:t>名</w:t>
            </w:r>
          </w:p>
        </w:tc>
      </w:tr>
      <w:tr w:rsidR="00213F10" w:rsidTr="004367E7">
        <w:tc>
          <w:tcPr>
            <w:tcW w:w="2972" w:type="dxa"/>
            <w:shd w:val="clear" w:color="auto" w:fill="auto"/>
            <w:vAlign w:val="center"/>
          </w:tcPr>
          <w:p w:rsidR="00213F10" w:rsidRDefault="00213F10" w:rsidP="007A6E6C">
            <w:pPr>
              <w:ind w:leftChars="225" w:left="473"/>
              <w:jc w:val="left"/>
            </w:pPr>
            <w:r>
              <w:rPr>
                <w:rFonts w:hint="eastAsia"/>
              </w:rPr>
              <w:t>設立年月日</w:t>
            </w:r>
          </w:p>
        </w:tc>
        <w:tc>
          <w:tcPr>
            <w:tcW w:w="5522" w:type="dxa"/>
            <w:shd w:val="clear" w:color="auto" w:fill="auto"/>
          </w:tcPr>
          <w:p w:rsidR="00213F10" w:rsidRDefault="009F2BB7" w:rsidP="007A6E6C">
            <w:r>
              <w:rPr>
                <w:rFonts w:hint="eastAsia"/>
              </w:rPr>
              <w:t>昭和</w:t>
            </w:r>
            <w:r>
              <w:rPr>
                <w:rFonts w:hint="eastAsia"/>
              </w:rPr>
              <w:t>25</w:t>
            </w:r>
            <w:r>
              <w:rPr>
                <w:rFonts w:hint="eastAsia"/>
              </w:rPr>
              <w:t xml:space="preserve">年　</w:t>
            </w:r>
            <w:r>
              <w:rPr>
                <w:rFonts w:hint="eastAsia"/>
              </w:rPr>
              <w:t>5</w:t>
            </w:r>
            <w:r>
              <w:rPr>
                <w:rFonts w:hint="eastAsia"/>
              </w:rPr>
              <w:t>月　（旧　東亜メッキ工場㈱）</w:t>
            </w:r>
          </w:p>
        </w:tc>
      </w:tr>
      <w:tr w:rsidR="00476968" w:rsidTr="004367E7">
        <w:tc>
          <w:tcPr>
            <w:tcW w:w="2972" w:type="dxa"/>
            <w:shd w:val="clear" w:color="auto" w:fill="auto"/>
            <w:vAlign w:val="center"/>
          </w:tcPr>
          <w:p w:rsidR="00476968" w:rsidRDefault="00444128" w:rsidP="007A6E6C">
            <w:pPr>
              <w:ind w:leftChars="225" w:left="473"/>
              <w:jc w:val="left"/>
            </w:pPr>
            <w:r>
              <w:rPr>
                <w:rFonts w:hint="eastAsia"/>
              </w:rPr>
              <w:t>営業品目</w:t>
            </w:r>
          </w:p>
        </w:tc>
        <w:tc>
          <w:tcPr>
            <w:tcW w:w="5522" w:type="dxa"/>
            <w:shd w:val="clear" w:color="auto" w:fill="auto"/>
          </w:tcPr>
          <w:p w:rsidR="004928CE" w:rsidRDefault="009F2BB7" w:rsidP="007A6E6C">
            <w:r>
              <w:rPr>
                <w:rFonts w:hint="eastAsia"/>
              </w:rPr>
              <w:t>各種めっき</w:t>
            </w:r>
          </w:p>
          <w:p w:rsidR="004928CE" w:rsidRDefault="004928CE" w:rsidP="007A6E6C"/>
        </w:tc>
      </w:tr>
      <w:tr w:rsidR="00476968" w:rsidTr="004367E7">
        <w:tc>
          <w:tcPr>
            <w:tcW w:w="2972" w:type="dxa"/>
            <w:shd w:val="clear" w:color="auto" w:fill="auto"/>
            <w:vAlign w:val="center"/>
          </w:tcPr>
          <w:p w:rsidR="00476968" w:rsidRDefault="00127506" w:rsidP="004367E7">
            <w:pPr>
              <w:spacing w:line="0" w:lineRule="atLeast"/>
              <w:ind w:leftChars="225" w:left="473"/>
              <w:jc w:val="left"/>
            </w:pPr>
            <w:r>
              <w:rPr>
                <w:rFonts w:hint="eastAsia"/>
              </w:rPr>
              <w:t>営業品目（</w:t>
            </w:r>
            <w:r w:rsidR="000705C5">
              <w:rPr>
                <w:rFonts w:hint="eastAsia"/>
              </w:rPr>
              <w:t>商品・サービス・技術</w:t>
            </w:r>
            <w:r w:rsidR="004367E7">
              <w:rPr>
                <w:rFonts w:hint="eastAsia"/>
              </w:rPr>
              <w:t>など</w:t>
            </w:r>
            <w:r>
              <w:rPr>
                <w:rFonts w:hint="eastAsia"/>
              </w:rPr>
              <w:t>）の</w:t>
            </w:r>
            <w:r>
              <w:rPr>
                <w:rFonts w:hint="eastAsia"/>
              </w:rPr>
              <w:t>PR</w:t>
            </w:r>
            <w:r>
              <w:rPr>
                <w:rFonts w:hint="eastAsia"/>
              </w:rPr>
              <w:t>技術や特許、マネジメントシステムの認証取得・受賞歴</w:t>
            </w:r>
            <w:r w:rsidR="00720157">
              <w:rPr>
                <w:rFonts w:hint="eastAsia"/>
              </w:rPr>
              <w:t>等</w:t>
            </w:r>
          </w:p>
        </w:tc>
        <w:tc>
          <w:tcPr>
            <w:tcW w:w="5522" w:type="dxa"/>
            <w:shd w:val="clear" w:color="auto" w:fill="auto"/>
          </w:tcPr>
          <w:p w:rsidR="00310807" w:rsidRDefault="009F2BB7" w:rsidP="00310807">
            <w:pPr>
              <w:spacing w:line="0" w:lineRule="atLeast"/>
            </w:pPr>
            <w:r>
              <w:rPr>
                <w:rFonts w:hint="eastAsia"/>
              </w:rPr>
              <w:t>ISO14001</w:t>
            </w:r>
            <w:r>
              <w:rPr>
                <w:rFonts w:hint="eastAsia"/>
              </w:rPr>
              <w:t>（</w:t>
            </w:r>
            <w:r>
              <w:rPr>
                <w:rFonts w:hint="eastAsia"/>
              </w:rPr>
              <w:t>2006</w:t>
            </w:r>
            <w:r>
              <w:rPr>
                <w:rFonts w:hint="eastAsia"/>
              </w:rPr>
              <w:t>年</w:t>
            </w:r>
            <w:r>
              <w:rPr>
                <w:rFonts w:hint="eastAsia"/>
              </w:rPr>
              <w:t>4</w:t>
            </w:r>
            <w:r>
              <w:rPr>
                <w:rFonts w:hint="eastAsia"/>
              </w:rPr>
              <w:t>月認証取得）</w:t>
            </w:r>
          </w:p>
          <w:p w:rsidR="004928CE" w:rsidRDefault="009F2BB7" w:rsidP="00310807">
            <w:pPr>
              <w:spacing w:line="0" w:lineRule="atLeast"/>
            </w:pPr>
            <w:r>
              <w:rPr>
                <w:rFonts w:hint="eastAsia"/>
              </w:rPr>
              <w:t>第</w:t>
            </w:r>
            <w:r>
              <w:rPr>
                <w:rFonts w:hint="eastAsia"/>
              </w:rPr>
              <w:t>17</w:t>
            </w:r>
            <w:r>
              <w:rPr>
                <w:rFonts w:hint="eastAsia"/>
              </w:rPr>
              <w:t>回発明大賞受賞（平成</w:t>
            </w:r>
            <w:r>
              <w:rPr>
                <w:rFonts w:hint="eastAsia"/>
              </w:rPr>
              <w:t>4</w:t>
            </w:r>
            <w:r>
              <w:rPr>
                <w:rFonts w:hint="eastAsia"/>
              </w:rPr>
              <w:t>年）</w:t>
            </w:r>
          </w:p>
          <w:p w:rsidR="004928CE" w:rsidRDefault="009F2BB7" w:rsidP="00310807">
            <w:pPr>
              <w:spacing w:line="0" w:lineRule="atLeast"/>
            </w:pPr>
            <w:r>
              <w:rPr>
                <w:rFonts w:hint="eastAsia"/>
              </w:rPr>
              <w:t>科学技術庁長官賞</w:t>
            </w:r>
            <w:r>
              <w:rPr>
                <w:rFonts w:hint="eastAsia"/>
              </w:rPr>
              <w:t>2</w:t>
            </w:r>
            <w:r>
              <w:rPr>
                <w:rFonts w:hint="eastAsia"/>
              </w:rPr>
              <w:t>部門受賞（平成</w:t>
            </w:r>
            <w:r>
              <w:rPr>
                <w:rFonts w:hint="eastAsia"/>
              </w:rPr>
              <w:t>5</w:t>
            </w:r>
            <w:r>
              <w:rPr>
                <w:rFonts w:hint="eastAsia"/>
              </w:rPr>
              <w:t>年）</w:t>
            </w:r>
          </w:p>
          <w:p w:rsidR="004928CE" w:rsidRDefault="004928CE" w:rsidP="00310807">
            <w:pPr>
              <w:spacing w:line="0" w:lineRule="atLeast"/>
            </w:pPr>
          </w:p>
          <w:p w:rsidR="004928CE" w:rsidRDefault="009F2BB7" w:rsidP="00310807">
            <w:pPr>
              <w:spacing w:line="0" w:lineRule="atLeast"/>
            </w:pPr>
            <w:r>
              <w:rPr>
                <w:rFonts w:hint="eastAsia"/>
              </w:rPr>
              <w:t>各種めっきの他、特殊技術でもあるダイヤモンドをめっきで固着させるダイヤモンド電着技術により、あらゆる業種での新工法として採用されております。</w:t>
            </w:r>
          </w:p>
          <w:p w:rsidR="004928CE" w:rsidRDefault="004928CE" w:rsidP="00310807">
            <w:pPr>
              <w:spacing w:line="0" w:lineRule="atLeast"/>
            </w:pPr>
          </w:p>
        </w:tc>
      </w:tr>
      <w:tr w:rsidR="004367E7" w:rsidRPr="004367E7" w:rsidTr="004367E7">
        <w:tc>
          <w:tcPr>
            <w:tcW w:w="2972" w:type="dxa"/>
            <w:shd w:val="clear" w:color="auto" w:fill="auto"/>
            <w:vAlign w:val="center"/>
          </w:tcPr>
          <w:p w:rsidR="004367E7" w:rsidRDefault="00F6055D" w:rsidP="004367E7">
            <w:pPr>
              <w:spacing w:line="0" w:lineRule="atLeast"/>
              <w:ind w:leftChars="225" w:left="473"/>
              <w:jc w:val="left"/>
            </w:pPr>
            <w:r>
              <w:rPr>
                <w:rFonts w:hint="eastAsia"/>
              </w:rPr>
              <w:t>連携したいパートナーや</w:t>
            </w:r>
            <w:r w:rsidR="00CF0B3C">
              <w:rPr>
                <w:rFonts w:hint="eastAsia"/>
              </w:rPr>
              <w:t>技術</w:t>
            </w:r>
          </w:p>
        </w:tc>
        <w:tc>
          <w:tcPr>
            <w:tcW w:w="5522" w:type="dxa"/>
            <w:shd w:val="clear" w:color="auto" w:fill="auto"/>
          </w:tcPr>
          <w:p w:rsidR="004367E7" w:rsidRDefault="004367E7" w:rsidP="007A6E6C"/>
          <w:p w:rsidR="004928CE" w:rsidRDefault="004928CE" w:rsidP="007A6E6C"/>
          <w:p w:rsidR="004928CE" w:rsidRPr="004367E7" w:rsidRDefault="004928CE" w:rsidP="007A6E6C"/>
        </w:tc>
      </w:tr>
      <w:tr w:rsidR="00EE1A6E" w:rsidRPr="004367E7" w:rsidTr="004367E7">
        <w:tc>
          <w:tcPr>
            <w:tcW w:w="2972" w:type="dxa"/>
            <w:shd w:val="clear" w:color="auto" w:fill="auto"/>
            <w:vAlign w:val="center"/>
          </w:tcPr>
          <w:p w:rsidR="00EE1A6E" w:rsidRDefault="00EE1A6E" w:rsidP="004367E7">
            <w:pPr>
              <w:spacing w:line="0" w:lineRule="atLeast"/>
              <w:ind w:leftChars="225" w:left="473"/>
              <w:jc w:val="left"/>
            </w:pPr>
            <w:r>
              <w:rPr>
                <w:rFonts w:hint="eastAsia"/>
              </w:rPr>
              <w:t>自社で</w:t>
            </w:r>
            <w:r w:rsidR="00CF0B3C">
              <w:rPr>
                <w:rFonts w:hint="eastAsia"/>
              </w:rPr>
              <w:t>行っている</w:t>
            </w:r>
            <w:r>
              <w:rPr>
                <w:rFonts w:hint="eastAsia"/>
              </w:rPr>
              <w:t>環境配慮</w:t>
            </w:r>
            <w:r w:rsidR="00CF0B3C">
              <w:rPr>
                <w:rFonts w:hint="eastAsia"/>
              </w:rPr>
              <w:t>についてお書きください。</w:t>
            </w:r>
          </w:p>
        </w:tc>
        <w:tc>
          <w:tcPr>
            <w:tcW w:w="5522" w:type="dxa"/>
            <w:shd w:val="clear" w:color="auto" w:fill="auto"/>
          </w:tcPr>
          <w:p w:rsidR="004928CE" w:rsidRPr="004367E7" w:rsidRDefault="009F2BB7" w:rsidP="007A6E6C">
            <w:r>
              <w:rPr>
                <w:rFonts w:hint="eastAsia"/>
              </w:rPr>
              <w:t>再めっき処理を推奨しており、通常使用後の製品は廃棄されるのだが、早期に剥離し再めっきを施すことにより母材の廃棄物が減少致します。（リサイクル）</w:t>
            </w:r>
          </w:p>
        </w:tc>
      </w:tr>
      <w:tr w:rsidR="00CF0B3C" w:rsidRPr="004367E7" w:rsidTr="004367E7">
        <w:tc>
          <w:tcPr>
            <w:tcW w:w="2972" w:type="dxa"/>
            <w:shd w:val="clear" w:color="auto" w:fill="auto"/>
            <w:vAlign w:val="center"/>
          </w:tcPr>
          <w:p w:rsidR="00CF0B3C" w:rsidRDefault="00CF0B3C" w:rsidP="004367E7">
            <w:pPr>
              <w:spacing w:line="0" w:lineRule="atLeast"/>
              <w:ind w:leftChars="225" w:left="473"/>
              <w:jc w:val="left"/>
            </w:pPr>
            <w:r>
              <w:rPr>
                <w:rFonts w:hint="eastAsia"/>
              </w:rPr>
              <w:t>再生可能エネルギーについての利用</w:t>
            </w:r>
            <w:r w:rsidR="00EF4011">
              <w:rPr>
                <w:rFonts w:hint="eastAsia"/>
              </w:rPr>
              <w:t>や提供できる技術</w:t>
            </w:r>
          </w:p>
        </w:tc>
        <w:tc>
          <w:tcPr>
            <w:tcW w:w="5522" w:type="dxa"/>
            <w:shd w:val="clear" w:color="auto" w:fill="auto"/>
          </w:tcPr>
          <w:p w:rsidR="00CF0B3C" w:rsidRDefault="00CF0B3C" w:rsidP="007A6E6C"/>
          <w:p w:rsidR="004928CE" w:rsidRDefault="004928CE" w:rsidP="007A6E6C"/>
          <w:p w:rsidR="004E5A75" w:rsidRDefault="004E5A75" w:rsidP="007A6E6C"/>
          <w:p w:rsidR="004E5A75" w:rsidRDefault="004E5A75" w:rsidP="007A6E6C"/>
          <w:p w:rsidR="00650F5B" w:rsidRPr="004367E7" w:rsidRDefault="00650F5B" w:rsidP="007A6E6C"/>
        </w:tc>
      </w:tr>
      <w:tr w:rsidR="004E5A75" w:rsidRPr="004367E7" w:rsidTr="004367E7">
        <w:tc>
          <w:tcPr>
            <w:tcW w:w="2972" w:type="dxa"/>
            <w:shd w:val="clear" w:color="auto" w:fill="auto"/>
            <w:vAlign w:val="center"/>
          </w:tcPr>
          <w:p w:rsidR="004E5A75" w:rsidRDefault="004E5A75" w:rsidP="004E5A75">
            <w:pPr>
              <w:spacing w:line="0" w:lineRule="atLeast"/>
              <w:ind w:leftChars="225" w:left="473"/>
              <w:jc w:val="left"/>
            </w:pPr>
            <w:r>
              <w:rPr>
                <w:rFonts w:hint="eastAsia"/>
              </w:rPr>
              <w:lastRenderedPageBreak/>
              <w:t>業</w:t>
            </w:r>
            <w:r w:rsidR="0050454C">
              <w:rPr>
                <w:rFonts w:hint="eastAsia"/>
              </w:rPr>
              <w:t xml:space="preserve">　</w:t>
            </w:r>
            <w:r>
              <w:rPr>
                <w:rFonts w:hint="eastAsia"/>
              </w:rPr>
              <w:t>種</w:t>
            </w:r>
          </w:p>
        </w:tc>
        <w:tc>
          <w:tcPr>
            <w:tcW w:w="5522" w:type="dxa"/>
            <w:shd w:val="clear" w:color="auto" w:fill="auto"/>
          </w:tcPr>
          <w:p w:rsid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1:</w:t>
            </w:r>
            <w:r w:rsidRPr="004E4C6A">
              <w:rPr>
                <w:rFonts w:ascii="ＭＳ Ｐゴシック" w:eastAsia="ＭＳ Ｐゴシック" w:hAnsi="ＭＳ Ｐゴシック" w:cs="ＭＳ Ｐゴシック" w:hint="eastAsia"/>
                <w:kern w:val="0"/>
                <w:sz w:val="18"/>
                <w:szCs w:val="18"/>
              </w:rPr>
              <w:t>農林水産業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2:</w:t>
            </w:r>
            <w:r w:rsidRPr="004E4C6A">
              <w:rPr>
                <w:rFonts w:ascii="ＭＳ Ｐゴシック" w:eastAsia="ＭＳ Ｐゴシック" w:hAnsi="ＭＳ Ｐゴシック" w:cs="ＭＳ Ｐゴシック" w:hint="eastAsia"/>
                <w:kern w:val="0"/>
                <w:sz w:val="18"/>
                <w:szCs w:val="18"/>
              </w:rPr>
              <w:t>鉱業・採石業・砂利採取業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3:</w:t>
            </w:r>
            <w:r>
              <w:rPr>
                <w:rFonts w:ascii="ＭＳ Ｐゴシック" w:eastAsia="ＭＳ Ｐゴシック" w:hAnsi="ＭＳ Ｐゴシック" w:cs="ＭＳ Ｐゴシック" w:hint="eastAsia"/>
                <w:kern w:val="0"/>
                <w:sz w:val="18"/>
                <w:szCs w:val="18"/>
              </w:rPr>
              <w:t>建設業</w:t>
            </w:r>
          </w:p>
          <w:p w:rsidR="004E5A75" w:rsidRDefault="009F2BB7" w:rsidP="004E5A75">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4E5A75">
              <w:rPr>
                <w:rFonts w:ascii="ＭＳ Ｐゴシック" w:eastAsia="ＭＳ Ｐゴシック" w:hAnsi="ＭＳ Ｐゴシック" w:cs="ＭＳ Ｐゴシック" w:hint="eastAsia"/>
                <w:kern w:val="0"/>
                <w:sz w:val="18"/>
                <w:szCs w:val="18"/>
              </w:rPr>
              <w:t>4</w:t>
            </w:r>
            <w:r w:rsidR="004E5A75" w:rsidRPr="004E4C6A">
              <w:rPr>
                <w:rFonts w:ascii="ＭＳ Ｐゴシック" w:eastAsia="ＭＳ Ｐゴシック" w:hAnsi="ＭＳ Ｐゴシック" w:cs="ＭＳ Ｐゴシック"/>
                <w:kern w:val="0"/>
                <w:sz w:val="18"/>
                <w:szCs w:val="18"/>
              </w:rPr>
              <w:t>:</w:t>
            </w:r>
            <w:r w:rsidR="004E5A75">
              <w:rPr>
                <w:rFonts w:ascii="ＭＳ Ｐゴシック" w:eastAsia="ＭＳ Ｐゴシック" w:hAnsi="ＭＳ Ｐゴシック" w:cs="ＭＳ Ｐゴシック" w:hint="eastAsia"/>
                <w:kern w:val="0"/>
                <w:sz w:val="18"/>
                <w:szCs w:val="18"/>
              </w:rPr>
              <w:t>製造業　（以下からお選びください）</w:t>
            </w:r>
          </w:p>
          <w:p w:rsidR="004E5A75" w:rsidRDefault="009F2BB7" w:rsidP="004E5A75">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bookmarkStart w:id="0" w:name="_GoBack"/>
            <w:bookmarkEnd w:id="0"/>
            <w:r w:rsidR="004E5A75" w:rsidRPr="004E4C6A">
              <w:rPr>
                <w:rFonts w:ascii="ＭＳ Ｐゴシック" w:eastAsia="ＭＳ Ｐゴシック" w:hAnsi="ＭＳ Ｐゴシック" w:cs="ＭＳ Ｐゴシック" w:hint="eastAsia"/>
                <w:kern w:val="0"/>
                <w:sz w:val="18"/>
                <w:szCs w:val="18"/>
              </w:rPr>
              <w:t>い</w:t>
            </w:r>
            <w:r w:rsidR="004E5A75" w:rsidRPr="004E4C6A">
              <w:rPr>
                <w:rFonts w:ascii="ＭＳ Ｐゴシック" w:eastAsia="ＭＳ Ｐゴシック" w:hAnsi="ＭＳ Ｐゴシック" w:cs="ＭＳ Ｐゴシック"/>
                <w:kern w:val="0"/>
                <w:sz w:val="18"/>
                <w:szCs w:val="18"/>
              </w:rPr>
              <w:t>:</w:t>
            </w:r>
            <w:r w:rsidR="004E5A75" w:rsidRPr="004E4C6A">
              <w:rPr>
                <w:rFonts w:ascii="ＭＳ Ｐゴシック" w:eastAsia="ＭＳ Ｐゴシック" w:hAnsi="ＭＳ Ｐゴシック" w:cs="ＭＳ Ｐゴシック" w:hint="eastAsia"/>
                <w:kern w:val="0"/>
                <w:sz w:val="18"/>
                <w:szCs w:val="18"/>
              </w:rPr>
              <w:t>金属・加工金属製品等製造業</w:t>
            </w:r>
            <w:r w:rsidR="004E5A75">
              <w:rPr>
                <w:rFonts w:ascii="ＭＳ Ｐゴシック" w:eastAsia="ＭＳ Ｐゴシック" w:hAnsi="ＭＳ Ｐゴシック" w:cs="ＭＳ Ｐゴシック" w:hint="eastAsia"/>
                <w:kern w:val="0"/>
                <w:sz w:val="18"/>
                <w:szCs w:val="18"/>
              </w:rPr>
              <w:t xml:space="preserve">　</w:t>
            </w:r>
            <w:r w:rsidR="004E5A75" w:rsidRPr="004E4C6A">
              <w:rPr>
                <w:rFonts w:ascii="ＭＳ Ｐゴシック" w:eastAsia="ＭＳ Ｐゴシック" w:hAnsi="ＭＳ Ｐゴシック" w:cs="ＭＳ Ｐゴシック" w:hint="eastAsia"/>
                <w:kern w:val="0"/>
                <w:sz w:val="18"/>
                <w:szCs w:val="18"/>
              </w:rPr>
              <w:t>□ろ</w:t>
            </w:r>
            <w:r w:rsidR="004E5A75" w:rsidRPr="004E4C6A">
              <w:rPr>
                <w:rFonts w:ascii="ＭＳ Ｐゴシック" w:eastAsia="ＭＳ Ｐゴシック" w:hAnsi="ＭＳ Ｐゴシック" w:cs="ＭＳ Ｐゴシック"/>
                <w:kern w:val="0"/>
                <w:sz w:val="18"/>
                <w:szCs w:val="18"/>
              </w:rPr>
              <w:t>:</w:t>
            </w:r>
            <w:r w:rsidR="004E5A75" w:rsidRPr="004E4C6A">
              <w:rPr>
                <w:rFonts w:ascii="ＭＳ Ｐゴシック" w:eastAsia="ＭＳ Ｐゴシック" w:hAnsi="ＭＳ Ｐゴシック" w:cs="ＭＳ Ｐゴシック" w:hint="eastAsia"/>
                <w:kern w:val="0"/>
                <w:sz w:val="18"/>
                <w:szCs w:val="18"/>
              </w:rPr>
              <w:t>機械・装置等製造業</w:t>
            </w:r>
            <w:r w:rsidR="004E5A75">
              <w:rPr>
                <w:rFonts w:ascii="ＭＳ Ｐゴシック" w:eastAsia="ＭＳ Ｐゴシック" w:hAnsi="ＭＳ Ｐゴシック" w:cs="ＭＳ Ｐゴシック" w:hint="eastAsia"/>
                <w:kern w:val="0"/>
                <w:sz w:val="18"/>
                <w:szCs w:val="18"/>
              </w:rPr>
              <w:t xml:space="preserve">　</w:t>
            </w:r>
          </w:p>
          <w:p w:rsid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□は</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食品・飲料・たばこ等製造業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□に</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パルプ・紙・紙製品等製造業　□ほ</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木材・木製品等加工製造業　□へ</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化学薬品・化学製品・繊維等製造業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□と</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その他製造業：（　　　　　　　　　　　　　　）</w:t>
            </w:r>
          </w:p>
          <w:p w:rsidR="004E5A75" w:rsidRDefault="004E5A75" w:rsidP="004E5A75">
            <w:pPr>
              <w:rPr>
                <w:rFonts w:ascii="ＭＳ Ｐゴシック" w:eastAsia="ＭＳ Ｐゴシック" w:hAnsi="ＭＳ Ｐゴシック" w:cs="ＭＳ Ｐゴシック"/>
                <w:kern w:val="0"/>
                <w:sz w:val="18"/>
                <w:szCs w:val="18"/>
              </w:rPr>
            </w:pPr>
          </w:p>
          <w:p w:rsid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5:</w:t>
            </w:r>
            <w:r w:rsidRPr="004E4C6A">
              <w:rPr>
                <w:rFonts w:ascii="ＭＳ Ｐゴシック" w:eastAsia="ＭＳ Ｐゴシック" w:hAnsi="ＭＳ Ｐゴシック" w:cs="ＭＳ Ｐゴシック" w:hint="eastAsia"/>
                <w:kern w:val="0"/>
                <w:sz w:val="18"/>
                <w:szCs w:val="18"/>
              </w:rPr>
              <w:t>電気・ガス・熱供給・水道業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6:</w:t>
            </w:r>
            <w:r w:rsidRPr="004E4C6A">
              <w:rPr>
                <w:rFonts w:ascii="ＭＳ Ｐゴシック" w:eastAsia="ＭＳ Ｐゴシック" w:hAnsi="ＭＳ Ｐゴシック" w:cs="ＭＳ Ｐゴシック" w:hint="eastAsia"/>
                <w:kern w:val="0"/>
                <w:sz w:val="18"/>
                <w:szCs w:val="18"/>
              </w:rPr>
              <w:t>情報通信業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7:</w:t>
            </w:r>
            <w:r w:rsidRPr="004E4C6A">
              <w:rPr>
                <w:rFonts w:ascii="ＭＳ Ｐゴシック" w:eastAsia="ＭＳ Ｐゴシック" w:hAnsi="ＭＳ Ｐゴシック" w:cs="ＭＳ Ｐゴシック" w:hint="eastAsia"/>
                <w:kern w:val="0"/>
                <w:sz w:val="18"/>
                <w:szCs w:val="18"/>
              </w:rPr>
              <w:t>運輸業・倉庫業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8:</w:t>
            </w:r>
            <w:r w:rsidRPr="004E4C6A">
              <w:rPr>
                <w:rFonts w:ascii="ＭＳ Ｐゴシック" w:eastAsia="ＭＳ Ｐゴシック" w:hAnsi="ＭＳ Ｐゴシック" w:cs="ＭＳ Ｐゴシック" w:hint="eastAsia"/>
                <w:kern w:val="0"/>
                <w:sz w:val="18"/>
                <w:szCs w:val="18"/>
              </w:rPr>
              <w:t>卸売業・小売業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sidRPr="004E4C6A">
              <w:rPr>
                <w:rFonts w:ascii="ＭＳ Ｐゴシック" w:eastAsia="ＭＳ Ｐゴシック" w:hAnsi="ＭＳ Ｐゴシック" w:cs="ＭＳ Ｐゴシック"/>
                <w:kern w:val="0"/>
                <w:sz w:val="18"/>
                <w:szCs w:val="18"/>
              </w:rPr>
              <w:t>9:</w:t>
            </w:r>
            <w:r w:rsidRPr="004E4C6A">
              <w:rPr>
                <w:rFonts w:ascii="ＭＳ Ｐゴシック" w:eastAsia="ＭＳ Ｐゴシック" w:hAnsi="ＭＳ Ｐゴシック" w:cs="ＭＳ Ｐゴシック" w:hint="eastAsia"/>
                <w:kern w:val="0"/>
                <w:sz w:val="18"/>
                <w:szCs w:val="18"/>
              </w:rPr>
              <w:t>金融業・保険業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10</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サービス業</w:t>
            </w:r>
            <w:r>
              <w:rPr>
                <w:rFonts w:ascii="ＭＳ Ｐゴシック" w:eastAsia="ＭＳ Ｐゴシック" w:hAnsi="ＭＳ Ｐゴシック" w:cs="ＭＳ Ｐゴシック" w:hint="eastAsia"/>
                <w:kern w:val="0"/>
                <w:sz w:val="18"/>
                <w:szCs w:val="18"/>
              </w:rPr>
              <w:t xml:space="preserve">　</w:t>
            </w:r>
          </w:p>
          <w:p w:rsidR="004E5A75" w:rsidRPr="004E5A75" w:rsidRDefault="004E5A75" w:rsidP="004E5A75">
            <w:pPr>
              <w:rPr>
                <w:rFonts w:ascii="ＭＳ Ｐゴシック" w:eastAsia="ＭＳ Ｐゴシック" w:hAnsi="ＭＳ Ｐゴシック" w:cs="ＭＳ Ｐゴシック"/>
                <w:kern w:val="0"/>
                <w:sz w:val="18"/>
                <w:szCs w:val="18"/>
              </w:rPr>
            </w:pP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11</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医療・福祉</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12</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廃棄物処理業・リサイクル業□</w:t>
            </w:r>
            <w:r>
              <w:rPr>
                <w:rFonts w:ascii="ＭＳ Ｐゴシック" w:eastAsia="ＭＳ Ｐゴシック" w:hAnsi="ＭＳ Ｐゴシック" w:cs="ＭＳ Ｐゴシック" w:hint="eastAsia"/>
                <w:kern w:val="0"/>
                <w:sz w:val="18"/>
                <w:szCs w:val="18"/>
              </w:rPr>
              <w:t>13</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自動車整備業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14</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印刷業</w:t>
            </w:r>
            <w:r>
              <w:rPr>
                <w:rFonts w:ascii="ＭＳ Ｐゴシック" w:eastAsia="ＭＳ Ｐゴシック" w:hAnsi="ＭＳ Ｐゴシック" w:cs="ＭＳ Ｐゴシック" w:hint="eastAsia"/>
                <w:kern w:val="0"/>
                <w:sz w:val="18"/>
                <w:szCs w:val="18"/>
              </w:rPr>
              <w:t xml:space="preserve">　</w:t>
            </w:r>
            <w:r w:rsidRPr="004E4C6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15</w:t>
            </w:r>
            <w:r w:rsidRPr="004E4C6A">
              <w:rPr>
                <w:rFonts w:ascii="ＭＳ Ｐゴシック" w:eastAsia="ＭＳ Ｐゴシック" w:hAnsi="ＭＳ Ｐゴシック" w:cs="ＭＳ Ｐゴシック"/>
                <w:kern w:val="0"/>
                <w:sz w:val="18"/>
                <w:szCs w:val="18"/>
              </w:rPr>
              <w:t>:</w:t>
            </w:r>
            <w:r w:rsidRPr="004E4C6A">
              <w:rPr>
                <w:rFonts w:ascii="ＭＳ Ｐゴシック" w:eastAsia="ＭＳ Ｐゴシック" w:hAnsi="ＭＳ Ｐゴシック" w:cs="ＭＳ Ｐゴシック" w:hint="eastAsia"/>
                <w:kern w:val="0"/>
                <w:sz w:val="18"/>
                <w:szCs w:val="18"/>
              </w:rPr>
              <w:t>その他：（　　　　　　　　　　　　　　　　　　　　　　　）</w:t>
            </w:r>
          </w:p>
        </w:tc>
      </w:tr>
    </w:tbl>
    <w:p w:rsidR="00F841B2" w:rsidRDefault="00F841B2" w:rsidP="00235FCD">
      <w:pPr>
        <w:jc w:val="left"/>
        <w:rPr>
          <w:noProof/>
        </w:rPr>
      </w:pPr>
    </w:p>
    <w:sectPr w:rsidR="00F841B2" w:rsidSect="00EE1A6E">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DAD" w:rsidRDefault="00624DAD" w:rsidP="00601730">
      <w:r>
        <w:separator/>
      </w:r>
    </w:p>
  </w:endnote>
  <w:endnote w:type="continuationSeparator" w:id="0">
    <w:p w:rsidR="00624DAD" w:rsidRDefault="00624DAD" w:rsidP="006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DAD" w:rsidRDefault="00624DAD" w:rsidP="00601730">
      <w:r>
        <w:separator/>
      </w:r>
    </w:p>
  </w:footnote>
  <w:footnote w:type="continuationSeparator" w:id="0">
    <w:p w:rsidR="00624DAD" w:rsidRDefault="00624DAD" w:rsidP="00601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5E"/>
    <w:rsid w:val="000519DD"/>
    <w:rsid w:val="00057F0B"/>
    <w:rsid w:val="000705C5"/>
    <w:rsid w:val="000E68DF"/>
    <w:rsid w:val="00127506"/>
    <w:rsid w:val="0014733A"/>
    <w:rsid w:val="001B205E"/>
    <w:rsid w:val="001C739D"/>
    <w:rsid w:val="00213F10"/>
    <w:rsid w:val="00235FCD"/>
    <w:rsid w:val="00281B17"/>
    <w:rsid w:val="002A2D58"/>
    <w:rsid w:val="00310807"/>
    <w:rsid w:val="00394C27"/>
    <w:rsid w:val="003A4ECB"/>
    <w:rsid w:val="00416D23"/>
    <w:rsid w:val="004367E7"/>
    <w:rsid w:val="00444128"/>
    <w:rsid w:val="00472CBF"/>
    <w:rsid w:val="004762ED"/>
    <w:rsid w:val="00476968"/>
    <w:rsid w:val="004928CE"/>
    <w:rsid w:val="004E5A75"/>
    <w:rsid w:val="0050454C"/>
    <w:rsid w:val="0053042D"/>
    <w:rsid w:val="00540F3B"/>
    <w:rsid w:val="005A25DA"/>
    <w:rsid w:val="00601730"/>
    <w:rsid w:val="006075F6"/>
    <w:rsid w:val="00623AC2"/>
    <w:rsid w:val="00624DAD"/>
    <w:rsid w:val="00650F5B"/>
    <w:rsid w:val="00651C0B"/>
    <w:rsid w:val="00714FAC"/>
    <w:rsid w:val="00720157"/>
    <w:rsid w:val="00723A69"/>
    <w:rsid w:val="00733670"/>
    <w:rsid w:val="00766C57"/>
    <w:rsid w:val="00777A8B"/>
    <w:rsid w:val="00783AC9"/>
    <w:rsid w:val="007A39CA"/>
    <w:rsid w:val="007D655B"/>
    <w:rsid w:val="007E70D2"/>
    <w:rsid w:val="00817479"/>
    <w:rsid w:val="00937186"/>
    <w:rsid w:val="00973E50"/>
    <w:rsid w:val="009A2F70"/>
    <w:rsid w:val="009C34D1"/>
    <w:rsid w:val="009E1F48"/>
    <w:rsid w:val="009F2BB7"/>
    <w:rsid w:val="00AB3F4F"/>
    <w:rsid w:val="00AE67A4"/>
    <w:rsid w:val="00B733C1"/>
    <w:rsid w:val="00BA43BA"/>
    <w:rsid w:val="00BD2822"/>
    <w:rsid w:val="00C00F1A"/>
    <w:rsid w:val="00C1096F"/>
    <w:rsid w:val="00C45C72"/>
    <w:rsid w:val="00C539F4"/>
    <w:rsid w:val="00CF0B3C"/>
    <w:rsid w:val="00D46245"/>
    <w:rsid w:val="00D96578"/>
    <w:rsid w:val="00DB724B"/>
    <w:rsid w:val="00E4292A"/>
    <w:rsid w:val="00EB3E16"/>
    <w:rsid w:val="00EC7986"/>
    <w:rsid w:val="00ED2AC0"/>
    <w:rsid w:val="00EE1A6E"/>
    <w:rsid w:val="00EE71C5"/>
    <w:rsid w:val="00EF4011"/>
    <w:rsid w:val="00EF7967"/>
    <w:rsid w:val="00F102E2"/>
    <w:rsid w:val="00F467D3"/>
    <w:rsid w:val="00F50E94"/>
    <w:rsid w:val="00F6055D"/>
    <w:rsid w:val="00F841B2"/>
    <w:rsid w:val="00FB2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13F10"/>
    <w:rPr>
      <w:color w:val="0563C1" w:themeColor="hyperlink"/>
      <w:u w:val="single"/>
    </w:rPr>
  </w:style>
  <w:style w:type="paragraph" w:styleId="a5">
    <w:name w:val="header"/>
    <w:basedOn w:val="a"/>
    <w:link w:val="a6"/>
    <w:uiPriority w:val="99"/>
    <w:unhideWhenUsed/>
    <w:rsid w:val="00601730"/>
    <w:pPr>
      <w:tabs>
        <w:tab w:val="center" w:pos="4252"/>
        <w:tab w:val="right" w:pos="8504"/>
      </w:tabs>
      <w:snapToGrid w:val="0"/>
    </w:pPr>
  </w:style>
  <w:style w:type="character" w:customStyle="1" w:styleId="a6">
    <w:name w:val="ヘッダー (文字)"/>
    <w:basedOn w:val="a0"/>
    <w:link w:val="a5"/>
    <w:uiPriority w:val="99"/>
    <w:rsid w:val="00601730"/>
  </w:style>
  <w:style w:type="paragraph" w:styleId="a7">
    <w:name w:val="footer"/>
    <w:basedOn w:val="a"/>
    <w:link w:val="a8"/>
    <w:uiPriority w:val="99"/>
    <w:unhideWhenUsed/>
    <w:rsid w:val="00601730"/>
    <w:pPr>
      <w:tabs>
        <w:tab w:val="center" w:pos="4252"/>
        <w:tab w:val="right" w:pos="8504"/>
      </w:tabs>
      <w:snapToGrid w:val="0"/>
    </w:pPr>
  </w:style>
  <w:style w:type="character" w:customStyle="1" w:styleId="a8">
    <w:name w:val="フッター (文字)"/>
    <w:basedOn w:val="a0"/>
    <w:link w:val="a7"/>
    <w:uiPriority w:val="99"/>
    <w:rsid w:val="00601730"/>
  </w:style>
  <w:style w:type="paragraph" w:styleId="a9">
    <w:name w:val="Balloon Text"/>
    <w:basedOn w:val="a"/>
    <w:link w:val="aa"/>
    <w:uiPriority w:val="99"/>
    <w:semiHidden/>
    <w:unhideWhenUsed/>
    <w:rsid w:val="005045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454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13F10"/>
    <w:rPr>
      <w:color w:val="0563C1" w:themeColor="hyperlink"/>
      <w:u w:val="single"/>
    </w:rPr>
  </w:style>
  <w:style w:type="paragraph" w:styleId="a5">
    <w:name w:val="header"/>
    <w:basedOn w:val="a"/>
    <w:link w:val="a6"/>
    <w:uiPriority w:val="99"/>
    <w:unhideWhenUsed/>
    <w:rsid w:val="00601730"/>
    <w:pPr>
      <w:tabs>
        <w:tab w:val="center" w:pos="4252"/>
        <w:tab w:val="right" w:pos="8504"/>
      </w:tabs>
      <w:snapToGrid w:val="0"/>
    </w:pPr>
  </w:style>
  <w:style w:type="character" w:customStyle="1" w:styleId="a6">
    <w:name w:val="ヘッダー (文字)"/>
    <w:basedOn w:val="a0"/>
    <w:link w:val="a5"/>
    <w:uiPriority w:val="99"/>
    <w:rsid w:val="00601730"/>
  </w:style>
  <w:style w:type="paragraph" w:styleId="a7">
    <w:name w:val="footer"/>
    <w:basedOn w:val="a"/>
    <w:link w:val="a8"/>
    <w:uiPriority w:val="99"/>
    <w:unhideWhenUsed/>
    <w:rsid w:val="00601730"/>
    <w:pPr>
      <w:tabs>
        <w:tab w:val="center" w:pos="4252"/>
        <w:tab w:val="right" w:pos="8504"/>
      </w:tabs>
      <w:snapToGrid w:val="0"/>
    </w:pPr>
  </w:style>
  <w:style w:type="character" w:customStyle="1" w:styleId="a8">
    <w:name w:val="フッター (文字)"/>
    <w:basedOn w:val="a0"/>
    <w:link w:val="a7"/>
    <w:uiPriority w:val="99"/>
    <w:rsid w:val="00601730"/>
  </w:style>
  <w:style w:type="paragraph" w:styleId="a9">
    <w:name w:val="Balloon Text"/>
    <w:basedOn w:val="a"/>
    <w:link w:val="aa"/>
    <w:uiPriority w:val="99"/>
    <w:semiHidden/>
    <w:unhideWhenUsed/>
    <w:rsid w:val="005045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45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32AB-ED36-4959-87D6-15F452F2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846</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VK18EFW21SJG</dc:creator>
  <cp:lastModifiedBy>岡崎淳一</cp:lastModifiedBy>
  <cp:revision>2</cp:revision>
  <cp:lastPrinted>2014-02-19T04:11:00Z</cp:lastPrinted>
  <dcterms:created xsi:type="dcterms:W3CDTF">2015-01-26T05:07:00Z</dcterms:created>
  <dcterms:modified xsi:type="dcterms:W3CDTF">2015-01-26T05:07:00Z</dcterms:modified>
</cp:coreProperties>
</file>